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DESCRIZIONE DEI CONTENUTI E DELLE MODALITÀ REALIZZATIVE NONCHÉ DELLA OFFERTA ECONOMICA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ATTIVITÀ DA REALIZZARE NELL’AMBITO DELLE COMPETENZE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a) Attività finalizzate alla acquisizione delle competenze per la ricerca di lavoro, rivolte a gruppi composti minimo da 10 persone e massimo da 20 persone: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2 corsi di self marketing di 60 ore ciascuno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2 corsi di public speaking di 20 ore ciascuno</w:t>
      </w:r>
    </w:p>
    <w:p>
      <w:pPr>
        <w:pStyle w:val="Normal"/>
        <w:spacing w:before="0" w:after="0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48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b) Attività di assistenza e supporto finalizzate all’inserimento/reinserimento lavorativo, da svolgersi in gruppo o individualmente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2 ore di consulenza individuale per 30 persone sugli strumenti di ricerca (CV, lettera di presentazione, video CV)</w:t>
      </w:r>
    </w:p>
    <w:p>
      <w:pPr>
        <w:pStyle w:val="Normal"/>
        <w:spacing w:before="0" w:after="0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ora di consulenza individuale per 30 persone sul colloquio di lavoro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8 ore di gestione degli stati emotivi rivolto a un gruppo composto minimo da 6 persone massimo da 12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8 ore di recupero della fiducia e rinforzo dell’autostima nella ricerca di lavoro rivolto a un gruppo composto minimo da 6 persone massimo da 12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48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c) Strumenti di ricerca attiva finalizzate ad acquisire o ampliare competenze sugli strumenti di ricerca attiva di lavoro, rivolte a gruppi composti minimo da 10 persone e massimo da 20 persone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2 corsi di laboratorio di CV di 24 ore ciascuno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2 corsi sul colloquio di lavoro di 20 ore ciascuno (delle quali almeno 8 ore di simulazione)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smart working di 56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2 corsi per l’utilizzo del WEB nella ricerca di lavoro di 12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creazione di video CV di 6 ore</w:t>
      </w:r>
    </w:p>
    <w:p>
      <w:pPr>
        <w:pStyle w:val="Normal"/>
        <w:spacing w:before="0" w:after="0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informatica di base di 30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excel avanzato di 30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48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d) Attività di formazione specifica rivolte a gruppi composti minimo da 10 persone e massimo da 20 persone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addetto commerciale estero con competenze di business etiquette di 80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e-commerce di 20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stampa in 3D di 20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manifattura digitale di 60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programmazione ed elettronica con Arduino di 28 ore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48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ATTIVITÀ DA REALIZZARE NELL’AMBITO DELLE ESPERIENZE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a) Creatività e auto imprenditorialità rivolte a gruppi composti minimo da 10 persone e massimo da 25 persone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di autoimprenditorialità di 100 ore (80 ore di corso e 20 ore di consulenza individuale)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corso tecnico di orientamento all’autoimprenditorialità di 30 ore (16 ore di docenza tecnica dell’ente e 14 ore di imprenditori coach ciascuno)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2 corsi di 8 ore ciascuno di mappatura, emersione e potenziamento delle competenze trasversali (di gruppo) emotivi rivolto a un gruppo composto minimo da 8 persone e massimo da 15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3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b) Formazione esperienziale rivolta a gruppi composti minimo da 10 persone e massimo da 24 persone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 xml:space="preserve">n. 3 laboratori formativi creativi di 12 ore ciascuno sui seguenti temi: 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  <w:tab/>
        <w:t>cosa serve all’azienda-target e come posso propormi: strategie per raccontarsi in modo creativo e attrattivo per l’azienda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 bottom-up ideas: confrontarsi e scoprire cosa manca nel mercato del lavoro attuale, le nicchie professionali che offrono opportunità occupazionali e proporre nuove idee, come proporle e a chi, utilizzando sistemi creativi e la rete informale della quale facciamo parte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orienteering lab: percorso di orientamento alla ricerca delle competenze chiave per favorire lo sviluppo di competenze adatte a creare e mantenere un clima di fiducia in un team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3 giochi di ruolo di 18 ore ciascuno (da realizzarsi in 3 giornate) condotto da un facilitatore, sui seguenti temi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  green game (l’economia circolare, l’uso di materiali eco-compatibili in sostituzione della plastica, il riuso e il riciclo dei materiali, servizi e produzione di beni eco-sostenibili)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  strumenti per uscire dalla crisi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3.  le competenze che cambiano, anche alla luce dell’emergenza epidemiologica da COVID-19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3 workshop tecnici di 8 ore ciascuno (per profili professionali specializzati) in collaborazione con aziende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laboratorio per la mobilità europea di 28 ore al fine di far emergere, attraverso dinamiche di gruppo e simulazioni, le competenze chiave per essere competitivi in mercati del lavoro esteri, in particolare tedesco, spagnolo, francese, anglosassone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3 escape room di 8 ore sui seguenti argomenti: curriculum, presentazione personale/professionale, colloquio di lavoro ed errori, la comunicazione non verbale. per far emergere le competenze trasversali, quali gestione del tempo, il lavoro di squadra, il problem solving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1 job speed date per 24 partecipanti con colloqui di lavoro di 10 minuti, 7 di presentazione del candidato e 3 di feedback dell’azienda, receduti da 5 giornate formative da 4 ore sui seguenti contenuti: aumento dell'autostima e tecniche per affrontare i colloqui veloci, analisi mercato del lavoro e comprensione modalità Job Speed Date, preparazione ai colloqui di lavoro veloci, comunicazione efficace, comunicazione non verbale, l'immagine come mezzo di comunicazione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n. 2 elevator camp di 18 ore ciascuno, finalizzate a rendere le persone coinvolte maggiormente consapevoli delle proprie competenze e fornire loro strumenti per presentarle ad un pubblico di aziende e di potenziali datori di lavoro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>
      <w:pPr>
        <w:pStyle w:val="Normal"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60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>
      <w:pPr>
        <w:pStyle w:val="Normal"/>
        <w:spacing w:before="0" w:after="120"/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OFFERTA ECONOMICA PER LA REALIZZAZIONE DEL SERVIZIO:</w:t>
      </w:r>
    </w:p>
    <w:p>
      <w:pPr>
        <w:pStyle w:val="Normal"/>
        <w:spacing w:before="0" w:after="120"/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€ ……………………………</w:t>
      </w:r>
      <w:r>
        <w:rPr>
          <w:b/>
          <w:sz w:val="28"/>
          <w:szCs w:val="28"/>
        </w:rPr>
        <w:t>. IVA ESCLUSA</w:t>
      </w:r>
    </w:p>
    <w:p>
      <w:pPr>
        <w:pStyle w:val="Normal"/>
        <w:spacing w:before="0" w:after="60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160"/>
        <w:ind w:left="284" w:hanging="284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sz w:val="28"/>
        <w:szCs w:val="28"/>
      </w:rPr>
    </w:pPr>
    <w:r>
      <w:rPr>
        <w:b/>
        <w:sz w:val="28"/>
        <w:szCs w:val="28"/>
      </w:rPr>
      <w:t>ALLEGATO C</w:t>
    </w:r>
    <w:bookmarkStart w:id="0" w:name="_GoBack"/>
    <w:bookmarkEnd w:id="0"/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7e4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f7e4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f7e4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0f7e4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f7e4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LibreOffice/6.2.8.2$Windows_X86_64 LibreOffice_project/f82ddfca21ebc1e222a662a32b25c0c9d20169ee</Application>
  <Pages>8</Pages>
  <Words>1119</Words>
  <Characters>13147</Characters>
  <CharactersWithSpaces>14223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2020-11-18T09:06:00Z</dcterms:created>
  <dc:creator>Verza Gabriele</dc:creator>
  <dc:description/>
  <dc:language>it-IT</dc:language>
  <cp:lastModifiedBy>Verza Gabriele</cp:lastModifiedBy>
  <dcterms:modified xsi:type="dcterms:W3CDTF">2020-12-05T09:58:00Z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